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53" w:rsidRPr="00D45BAA" w:rsidRDefault="000C2A0A" w:rsidP="00D45BAA">
      <w:pPr>
        <w:spacing w:line="276" w:lineRule="auto"/>
        <w:jc w:val="center"/>
        <w:rPr>
          <w:rFonts w:ascii="黑体" w:eastAsia="黑体" w:hAnsi="黑体"/>
          <w:sz w:val="32"/>
        </w:rPr>
      </w:pPr>
      <w:r w:rsidRPr="00D45BAA">
        <w:rPr>
          <w:rFonts w:ascii="黑体" w:eastAsia="黑体" w:hAnsi="黑体" w:hint="eastAsia"/>
          <w:sz w:val="32"/>
        </w:rPr>
        <w:t>北京大学医学预科学生活动策划</w:t>
      </w:r>
      <w:r w:rsidR="00E444D3" w:rsidRPr="00D45BAA">
        <w:rPr>
          <w:rFonts w:ascii="黑体" w:eastAsia="黑体" w:hAnsi="黑体" w:hint="eastAsia"/>
          <w:sz w:val="32"/>
        </w:rPr>
        <w:t>模板</w:t>
      </w:r>
    </w:p>
    <w:p w:rsidR="000C2A0A" w:rsidRPr="00D45BAA" w:rsidRDefault="000A55B1" w:rsidP="00D45BAA">
      <w:pPr>
        <w:spacing w:line="276" w:lineRule="auto"/>
        <w:rPr>
          <w:rFonts w:ascii="楷体" w:eastAsia="楷体" w:hAnsi="楷体"/>
        </w:rPr>
      </w:pPr>
      <w:r w:rsidRPr="00D45BAA">
        <w:rPr>
          <w:rFonts w:ascii="仿宋" w:eastAsia="仿宋" w:hAnsi="仿宋" w:hint="eastAsia"/>
        </w:rPr>
        <w:t xml:space="preserve"> </w:t>
      </w:r>
      <w:r w:rsidRPr="00D45BAA">
        <w:rPr>
          <w:rFonts w:ascii="仿宋" w:eastAsia="仿宋" w:hAnsi="仿宋"/>
        </w:rPr>
        <w:t xml:space="preserve">  </w:t>
      </w:r>
      <w:r w:rsidRPr="00D45BAA">
        <w:rPr>
          <w:rFonts w:ascii="楷体" w:eastAsia="楷体" w:hAnsi="楷体"/>
          <w:sz w:val="20"/>
        </w:rPr>
        <w:t xml:space="preserve"> </w:t>
      </w:r>
      <w:r w:rsidRPr="00D45BAA">
        <w:rPr>
          <w:rFonts w:ascii="楷体" w:eastAsia="楷体" w:hAnsi="楷体" w:hint="eastAsia"/>
          <w:sz w:val="20"/>
        </w:rPr>
        <w:t>（涉及</w:t>
      </w:r>
      <w:r w:rsidR="00E444D3" w:rsidRPr="00D45BAA">
        <w:rPr>
          <w:rFonts w:ascii="楷体" w:eastAsia="楷体" w:hAnsi="楷体" w:hint="eastAsia"/>
          <w:sz w:val="20"/>
        </w:rPr>
        <w:t>主席团和各班级的学生活动，提前7天提交活动策划；涉及全医预年级层面的大型学生活动，需至少提前1</w:t>
      </w:r>
      <w:r w:rsidR="00E444D3" w:rsidRPr="00D45BAA">
        <w:rPr>
          <w:rFonts w:ascii="楷体" w:eastAsia="楷体" w:hAnsi="楷体"/>
          <w:sz w:val="20"/>
        </w:rPr>
        <w:t>0</w:t>
      </w:r>
      <w:r w:rsidR="00E444D3" w:rsidRPr="00D45BAA">
        <w:rPr>
          <w:rFonts w:ascii="楷体" w:eastAsia="楷体" w:hAnsi="楷体" w:hint="eastAsia"/>
          <w:sz w:val="20"/>
        </w:rPr>
        <w:t>天提交</w:t>
      </w:r>
      <w:r w:rsidR="00C80980">
        <w:rPr>
          <w:rFonts w:ascii="楷体" w:eastAsia="楷体" w:hAnsi="楷体" w:hint="eastAsia"/>
          <w:sz w:val="20"/>
        </w:rPr>
        <w:t>活动</w:t>
      </w:r>
      <w:r w:rsidR="00C80980">
        <w:rPr>
          <w:rFonts w:ascii="楷体" w:eastAsia="楷体" w:hAnsi="楷体"/>
          <w:sz w:val="20"/>
        </w:rPr>
        <w:t>策划</w:t>
      </w:r>
      <w:r w:rsidR="001F5276">
        <w:rPr>
          <w:rFonts w:ascii="楷体" w:eastAsia="楷体" w:hAnsi="楷体" w:hint="eastAsia"/>
          <w:sz w:val="20"/>
        </w:rPr>
        <w:t>，经审核批准后方可组织</w:t>
      </w:r>
      <w:r w:rsidRPr="00D45BAA">
        <w:rPr>
          <w:rFonts w:ascii="楷体" w:eastAsia="楷体" w:hAnsi="楷体" w:hint="eastAsia"/>
          <w:sz w:val="20"/>
        </w:rPr>
        <w:t>）</w:t>
      </w:r>
    </w:p>
    <w:p w:rsidR="00CD519A" w:rsidRPr="00D45BAA" w:rsidRDefault="00CD519A" w:rsidP="00D45BAA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sz w:val="28"/>
        </w:rPr>
      </w:pPr>
      <w:r w:rsidRPr="00D45BAA">
        <w:rPr>
          <w:rFonts w:ascii="仿宋" w:eastAsia="仿宋" w:hAnsi="仿宋" w:hint="eastAsia"/>
          <w:b/>
          <w:sz w:val="28"/>
        </w:rPr>
        <w:t>活动背景</w:t>
      </w:r>
    </w:p>
    <w:p w:rsidR="00CD519A" w:rsidRDefault="00CD519A" w:rsidP="00D45BAA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sz w:val="28"/>
        </w:rPr>
      </w:pPr>
      <w:r w:rsidRPr="00D45BAA">
        <w:rPr>
          <w:rFonts w:ascii="仿宋" w:eastAsia="仿宋" w:hAnsi="仿宋" w:hint="eastAsia"/>
          <w:b/>
          <w:sz w:val="28"/>
        </w:rPr>
        <w:t>活动目的及意义</w:t>
      </w:r>
    </w:p>
    <w:p w:rsidR="00DC79BB" w:rsidRDefault="00DC79BB" w:rsidP="00D45BAA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主办</w:t>
      </w:r>
      <w:r>
        <w:rPr>
          <w:rFonts w:ascii="仿宋" w:eastAsia="仿宋" w:hAnsi="仿宋"/>
          <w:b/>
          <w:sz w:val="28"/>
        </w:rPr>
        <w:t>单位</w:t>
      </w:r>
      <w:r>
        <w:rPr>
          <w:rFonts w:ascii="仿宋" w:eastAsia="仿宋" w:hAnsi="仿宋" w:hint="eastAsia"/>
          <w:b/>
          <w:sz w:val="28"/>
        </w:rPr>
        <w:t>/部门/班级</w:t>
      </w:r>
      <w:r>
        <w:rPr>
          <w:rFonts w:ascii="仿宋" w:eastAsia="仿宋" w:hAnsi="仿宋"/>
          <w:b/>
          <w:sz w:val="28"/>
        </w:rPr>
        <w:t>，协办</w:t>
      </w:r>
      <w:r>
        <w:rPr>
          <w:rFonts w:ascii="仿宋" w:eastAsia="仿宋" w:hAnsi="仿宋"/>
          <w:b/>
          <w:sz w:val="28"/>
        </w:rPr>
        <w:t>单位</w:t>
      </w:r>
      <w:r>
        <w:rPr>
          <w:rFonts w:ascii="仿宋" w:eastAsia="仿宋" w:hAnsi="仿宋" w:hint="eastAsia"/>
          <w:b/>
          <w:sz w:val="28"/>
        </w:rPr>
        <w:t>/部门/班级</w:t>
      </w:r>
    </w:p>
    <w:p w:rsidR="00DC79BB" w:rsidRDefault="00DC79BB" w:rsidP="00D45BAA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活动</w:t>
      </w:r>
      <w:r>
        <w:rPr>
          <w:rFonts w:ascii="仿宋" w:eastAsia="仿宋" w:hAnsi="仿宋"/>
          <w:b/>
          <w:sz w:val="28"/>
        </w:rPr>
        <w:t>的时间、地点、参加人员的范围</w:t>
      </w:r>
    </w:p>
    <w:p w:rsidR="00E30C8A" w:rsidRPr="00D45BAA" w:rsidRDefault="00E30C8A" w:rsidP="00D45BAA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准备</w:t>
      </w:r>
      <w:r>
        <w:rPr>
          <w:rFonts w:ascii="仿宋" w:eastAsia="仿宋" w:hAnsi="仿宋"/>
          <w:b/>
          <w:sz w:val="28"/>
        </w:rPr>
        <w:t>工作</w:t>
      </w:r>
      <w:r w:rsidR="00DC79BB">
        <w:rPr>
          <w:rFonts w:ascii="仿宋" w:eastAsia="仿宋" w:hAnsi="仿宋" w:hint="eastAsia"/>
          <w:b/>
          <w:sz w:val="28"/>
        </w:rPr>
        <w:t>：</w:t>
      </w:r>
      <w:r w:rsidR="00DC79BB" w:rsidRPr="00DC79BB">
        <w:rPr>
          <w:rFonts w:ascii="仿宋" w:eastAsia="仿宋" w:hAnsi="仿宋"/>
          <w:sz w:val="24"/>
        </w:rPr>
        <w:t>列出每阶段准备工作</w:t>
      </w:r>
      <w:r w:rsidR="00DC79BB">
        <w:rPr>
          <w:rFonts w:ascii="仿宋" w:eastAsia="仿宋" w:hAnsi="仿宋" w:hint="eastAsia"/>
          <w:sz w:val="24"/>
        </w:rPr>
        <w:t>的</w:t>
      </w:r>
      <w:r w:rsidR="00C858C9">
        <w:rPr>
          <w:rFonts w:ascii="仿宋" w:eastAsia="仿宋" w:hAnsi="仿宋" w:hint="eastAsia"/>
          <w:sz w:val="24"/>
        </w:rPr>
        <w:t>完成时间</w:t>
      </w:r>
      <w:r w:rsidR="00C858C9">
        <w:rPr>
          <w:rFonts w:ascii="仿宋" w:eastAsia="仿宋" w:hAnsi="仿宋"/>
          <w:sz w:val="24"/>
        </w:rPr>
        <w:t>、场地器材等准备情况</w:t>
      </w:r>
    </w:p>
    <w:p w:rsidR="00CD519A" w:rsidRPr="00D45BAA" w:rsidRDefault="00CD519A" w:rsidP="00D45BAA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sz w:val="28"/>
        </w:rPr>
      </w:pPr>
      <w:r w:rsidRPr="00D45BAA">
        <w:rPr>
          <w:rFonts w:ascii="仿宋" w:eastAsia="仿宋" w:hAnsi="仿宋" w:hint="eastAsia"/>
          <w:b/>
          <w:sz w:val="28"/>
        </w:rPr>
        <w:t>活动议程</w:t>
      </w:r>
    </w:p>
    <w:p w:rsidR="00F122EC" w:rsidRPr="00D45BAA" w:rsidRDefault="00CD519A" w:rsidP="00D45BAA">
      <w:pPr>
        <w:spacing w:line="276" w:lineRule="auto"/>
        <w:ind w:firstLineChars="100" w:firstLine="240"/>
        <w:rPr>
          <w:rFonts w:ascii="仿宋" w:eastAsia="仿宋" w:hAnsi="仿宋"/>
          <w:sz w:val="24"/>
        </w:rPr>
      </w:pPr>
      <w:r w:rsidRPr="00D45BAA">
        <w:rPr>
          <w:rFonts w:ascii="仿宋" w:eastAsia="仿宋" w:hAnsi="仿宋" w:hint="eastAsia"/>
          <w:sz w:val="24"/>
        </w:rPr>
        <w:t>（包括活动时间</w:t>
      </w:r>
      <w:r w:rsidR="00F122EC" w:rsidRPr="00D45BAA">
        <w:rPr>
          <w:rFonts w:ascii="仿宋" w:eastAsia="仿宋" w:hAnsi="仿宋" w:hint="eastAsia"/>
          <w:sz w:val="24"/>
        </w:rPr>
        <w:t>、地点、</w:t>
      </w:r>
      <w:r w:rsidR="00D45BAA" w:rsidRPr="00D45BAA">
        <w:rPr>
          <w:rFonts w:ascii="仿宋" w:eastAsia="仿宋" w:hAnsi="仿宋" w:hint="eastAsia"/>
          <w:sz w:val="24"/>
        </w:rPr>
        <w:t>参与领导和教师、活动受众范围及人数，</w:t>
      </w:r>
      <w:r w:rsidR="00F122EC" w:rsidRPr="00D45BAA">
        <w:rPr>
          <w:rFonts w:ascii="仿宋" w:eastAsia="仿宋" w:hAnsi="仿宋" w:hint="eastAsia"/>
          <w:sz w:val="24"/>
        </w:rPr>
        <w:t>活动安排</w:t>
      </w:r>
      <w:r w:rsidRPr="00D45BAA">
        <w:rPr>
          <w:rFonts w:ascii="仿宋" w:eastAsia="仿宋" w:hAnsi="仿宋" w:hint="eastAsia"/>
          <w:sz w:val="24"/>
        </w:rPr>
        <w:t>）</w:t>
      </w:r>
    </w:p>
    <w:p w:rsidR="001F5276" w:rsidRDefault="001F5276" w:rsidP="00D45BAA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活动预算</w:t>
      </w: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5108"/>
        <w:gridCol w:w="1344"/>
        <w:gridCol w:w="1420"/>
      </w:tblGrid>
      <w:tr w:rsidR="001F5276" w:rsidTr="001F5276">
        <w:trPr>
          <w:trHeight w:val="360"/>
          <w:jc w:val="right"/>
        </w:trPr>
        <w:tc>
          <w:tcPr>
            <w:tcW w:w="5108" w:type="dxa"/>
          </w:tcPr>
          <w:p w:rsidR="001F5276" w:rsidRDefault="001F5276" w:rsidP="001F5276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</w:p>
        </w:tc>
        <w:tc>
          <w:tcPr>
            <w:tcW w:w="1344" w:type="dxa"/>
          </w:tcPr>
          <w:p w:rsidR="001F5276" w:rsidRDefault="001F5276" w:rsidP="001F5276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</w:t>
            </w:r>
          </w:p>
        </w:tc>
        <w:tc>
          <w:tcPr>
            <w:tcW w:w="1420" w:type="dxa"/>
          </w:tcPr>
          <w:p w:rsidR="001F5276" w:rsidRDefault="001F5276" w:rsidP="001F5276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</w:t>
            </w:r>
          </w:p>
        </w:tc>
      </w:tr>
      <w:tr w:rsidR="001F5276" w:rsidTr="001F5276">
        <w:trPr>
          <w:trHeight w:val="345"/>
          <w:jc w:val="right"/>
        </w:trPr>
        <w:tc>
          <w:tcPr>
            <w:tcW w:w="5108" w:type="dxa"/>
          </w:tcPr>
          <w:p w:rsidR="001F5276" w:rsidRDefault="001F5276" w:rsidP="001F5276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会议议程打印</w:t>
            </w:r>
          </w:p>
        </w:tc>
        <w:tc>
          <w:tcPr>
            <w:tcW w:w="1344" w:type="dxa"/>
          </w:tcPr>
          <w:p w:rsidR="001F5276" w:rsidRDefault="001F5276" w:rsidP="001F5276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420" w:type="dxa"/>
          </w:tcPr>
          <w:p w:rsidR="001F5276" w:rsidRDefault="001F5276" w:rsidP="001F5276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X</w:t>
            </w:r>
            <w:r>
              <w:rPr>
                <w:rFonts w:ascii="仿宋" w:eastAsia="仿宋" w:hAnsi="仿宋"/>
                <w:sz w:val="24"/>
              </w:rPr>
              <w:t>XX</w:t>
            </w:r>
          </w:p>
        </w:tc>
      </w:tr>
      <w:tr w:rsidR="001F5276" w:rsidTr="001F5276">
        <w:trPr>
          <w:trHeight w:val="360"/>
          <w:jc w:val="right"/>
        </w:trPr>
        <w:tc>
          <w:tcPr>
            <w:tcW w:w="5108" w:type="dxa"/>
          </w:tcPr>
          <w:p w:rsidR="001F5276" w:rsidRDefault="001F5276" w:rsidP="001F5276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344" w:type="dxa"/>
          </w:tcPr>
          <w:p w:rsidR="001F5276" w:rsidRDefault="001F5276" w:rsidP="001F5276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</w:tcPr>
          <w:p w:rsidR="001F5276" w:rsidRDefault="001F5276" w:rsidP="001F5276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</w:tr>
      <w:tr w:rsidR="001F5276" w:rsidTr="001F5276">
        <w:trPr>
          <w:trHeight w:val="345"/>
          <w:jc w:val="right"/>
        </w:trPr>
        <w:tc>
          <w:tcPr>
            <w:tcW w:w="5108" w:type="dxa"/>
          </w:tcPr>
          <w:p w:rsidR="001F5276" w:rsidRDefault="001F5276" w:rsidP="001F5276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总金额</w:t>
            </w:r>
          </w:p>
        </w:tc>
        <w:tc>
          <w:tcPr>
            <w:tcW w:w="1344" w:type="dxa"/>
          </w:tcPr>
          <w:p w:rsidR="001F5276" w:rsidRDefault="001F5276" w:rsidP="001F5276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</w:tcPr>
          <w:p w:rsidR="001F5276" w:rsidRDefault="001F5276" w:rsidP="001F5276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1F5276" w:rsidRDefault="00DC79BB" w:rsidP="001F5276">
      <w:pPr>
        <w:spacing w:line="276" w:lineRule="auto"/>
        <w:ind w:firstLineChars="100" w:firstLine="24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资金</w:t>
      </w:r>
      <w:r>
        <w:rPr>
          <w:rFonts w:ascii="仿宋" w:eastAsia="仿宋" w:hAnsi="仿宋"/>
          <w:sz w:val="24"/>
        </w:rPr>
        <w:t>来源</w:t>
      </w:r>
      <w:r>
        <w:rPr>
          <w:rFonts w:ascii="仿宋" w:eastAsia="仿宋" w:hAnsi="仿宋" w:hint="eastAsia"/>
          <w:sz w:val="24"/>
        </w:rPr>
        <w:t xml:space="preserve"> ：</w:t>
      </w:r>
    </w:p>
    <w:p w:rsidR="00DC79BB" w:rsidRPr="001F5276" w:rsidRDefault="00DC79BB" w:rsidP="001F5276">
      <w:pPr>
        <w:spacing w:line="276" w:lineRule="auto"/>
        <w:ind w:firstLineChars="100" w:firstLine="240"/>
        <w:rPr>
          <w:rFonts w:ascii="仿宋" w:eastAsia="仿宋" w:hAnsi="仿宋" w:hint="eastAsia"/>
          <w:sz w:val="24"/>
        </w:rPr>
      </w:pP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制定预算</w:t>
      </w:r>
      <w:r>
        <w:rPr>
          <w:rFonts w:ascii="仿宋" w:eastAsia="仿宋" w:hAnsi="仿宋"/>
          <w:sz w:val="24"/>
        </w:rPr>
        <w:t>必须本着合理、节约的原则制定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内容应包含所有开支项目，并注明哪些是可回收利用物品。</w:t>
      </w:r>
    </w:p>
    <w:p w:rsidR="00E263F9" w:rsidRPr="00D45BAA" w:rsidRDefault="00ED5710" w:rsidP="00D45BAA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工作组</w:t>
      </w:r>
      <w:r w:rsidR="00E263F9" w:rsidRPr="00D45BAA">
        <w:rPr>
          <w:rFonts w:ascii="仿宋" w:eastAsia="仿宋" w:hAnsi="仿宋" w:hint="eastAsia"/>
          <w:b/>
          <w:sz w:val="28"/>
        </w:rPr>
        <w:t>分工</w:t>
      </w:r>
    </w:p>
    <w:p w:rsidR="00ED5710" w:rsidRDefault="00ED5710" w:rsidP="00D45BAA">
      <w:pPr>
        <w:pStyle w:val="a3"/>
        <w:spacing w:line="276" w:lineRule="auto"/>
        <w:ind w:left="420"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明确活动主管教师和工作组成员，列出联系方式和分工详情</w:t>
      </w:r>
    </w:p>
    <w:p w:rsidR="00E263F9" w:rsidRDefault="00E263F9" w:rsidP="00D45BAA">
      <w:pPr>
        <w:pStyle w:val="a3"/>
        <w:spacing w:line="276" w:lineRule="auto"/>
        <w:ind w:left="420" w:firstLineChars="0" w:firstLine="0"/>
        <w:rPr>
          <w:rFonts w:ascii="仿宋" w:eastAsia="仿宋" w:hAnsi="仿宋"/>
          <w:sz w:val="24"/>
        </w:rPr>
      </w:pPr>
      <w:r w:rsidRPr="00D45BAA">
        <w:rPr>
          <w:rFonts w:ascii="仿宋" w:eastAsia="仿宋" w:hAnsi="仿宋" w:hint="eastAsia"/>
          <w:sz w:val="24"/>
        </w:rPr>
        <w:t>例：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993"/>
        <w:gridCol w:w="1984"/>
        <w:gridCol w:w="4899"/>
      </w:tblGrid>
      <w:tr w:rsidR="00ED5710" w:rsidTr="00ED5710">
        <w:tc>
          <w:tcPr>
            <w:tcW w:w="993" w:type="dxa"/>
          </w:tcPr>
          <w:p w:rsidR="00ED5710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组别</w:t>
            </w:r>
          </w:p>
        </w:tc>
        <w:tc>
          <w:tcPr>
            <w:tcW w:w="1984" w:type="dxa"/>
          </w:tcPr>
          <w:p w:rsidR="00ED5710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成员及联系方式</w:t>
            </w:r>
          </w:p>
        </w:tc>
        <w:tc>
          <w:tcPr>
            <w:tcW w:w="4899" w:type="dxa"/>
          </w:tcPr>
          <w:p w:rsidR="00ED5710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工作职责</w:t>
            </w:r>
          </w:p>
        </w:tc>
      </w:tr>
      <w:tr w:rsidR="00ED5710" w:rsidTr="00ED5710">
        <w:tc>
          <w:tcPr>
            <w:tcW w:w="993" w:type="dxa"/>
          </w:tcPr>
          <w:p w:rsidR="00ED5710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D45BAA">
              <w:rPr>
                <w:rFonts w:ascii="仿宋" w:eastAsia="仿宋" w:hAnsi="仿宋" w:hint="eastAsia"/>
                <w:sz w:val="24"/>
              </w:rPr>
              <w:t>总负责</w:t>
            </w:r>
          </w:p>
        </w:tc>
        <w:tc>
          <w:tcPr>
            <w:tcW w:w="1984" w:type="dxa"/>
          </w:tcPr>
          <w:p w:rsidR="00ED5710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99" w:type="dxa"/>
          </w:tcPr>
          <w:p w:rsidR="00ED5710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D45BAA">
              <w:rPr>
                <w:rFonts w:ascii="仿宋" w:eastAsia="仿宋" w:hAnsi="仿宋" w:hint="eastAsia"/>
                <w:sz w:val="24"/>
              </w:rPr>
              <w:t>负责总协调，由负责教师与学生骨干组成</w:t>
            </w:r>
          </w:p>
        </w:tc>
      </w:tr>
      <w:tr w:rsidR="00ED5710" w:rsidTr="00ED5710">
        <w:tc>
          <w:tcPr>
            <w:tcW w:w="993" w:type="dxa"/>
          </w:tcPr>
          <w:p w:rsidR="00ED5710" w:rsidRPr="00D45BAA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D45BAA">
              <w:rPr>
                <w:rFonts w:ascii="仿宋" w:eastAsia="仿宋" w:hAnsi="仿宋" w:hint="eastAsia"/>
                <w:sz w:val="24"/>
              </w:rPr>
              <w:t>场务组</w:t>
            </w:r>
          </w:p>
        </w:tc>
        <w:tc>
          <w:tcPr>
            <w:tcW w:w="1984" w:type="dxa"/>
          </w:tcPr>
          <w:p w:rsidR="00ED5710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99" w:type="dxa"/>
          </w:tcPr>
          <w:p w:rsidR="00ED5710" w:rsidRPr="00D45BAA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D45BAA">
              <w:rPr>
                <w:rFonts w:ascii="仿宋" w:eastAsia="仿宋" w:hAnsi="仿宋" w:hint="eastAsia"/>
                <w:sz w:val="24"/>
              </w:rPr>
              <w:t>负责签到、维持场地秩序，做好收尾，清理场地，回收物品等工作</w:t>
            </w:r>
          </w:p>
        </w:tc>
      </w:tr>
      <w:tr w:rsidR="00ED5710" w:rsidTr="00ED5710">
        <w:tc>
          <w:tcPr>
            <w:tcW w:w="993" w:type="dxa"/>
          </w:tcPr>
          <w:p w:rsidR="00ED5710" w:rsidRPr="00D45BAA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D45BAA">
              <w:rPr>
                <w:rFonts w:ascii="仿宋" w:eastAsia="仿宋" w:hAnsi="仿宋" w:hint="eastAsia"/>
                <w:sz w:val="24"/>
              </w:rPr>
              <w:t>物资组</w:t>
            </w:r>
          </w:p>
        </w:tc>
        <w:tc>
          <w:tcPr>
            <w:tcW w:w="1984" w:type="dxa"/>
          </w:tcPr>
          <w:p w:rsidR="00ED5710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99" w:type="dxa"/>
          </w:tcPr>
          <w:p w:rsidR="00ED5710" w:rsidRPr="00ED5710" w:rsidRDefault="00ED5710" w:rsidP="00ED5710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ED5710">
              <w:rPr>
                <w:rFonts w:ascii="仿宋" w:eastAsia="仿宋" w:hAnsi="仿宋" w:hint="eastAsia"/>
                <w:sz w:val="24"/>
              </w:rPr>
              <w:t>提前准备活动所需物资，例场地申请、签到表、笔、桌签、水等；</w:t>
            </w:r>
          </w:p>
        </w:tc>
      </w:tr>
      <w:tr w:rsidR="00ED5710" w:rsidTr="00ED5710">
        <w:tc>
          <w:tcPr>
            <w:tcW w:w="993" w:type="dxa"/>
          </w:tcPr>
          <w:p w:rsidR="00ED5710" w:rsidRPr="00D45BAA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D45BAA">
              <w:rPr>
                <w:rFonts w:ascii="仿宋" w:eastAsia="仿宋" w:hAnsi="仿宋" w:hint="eastAsia"/>
                <w:sz w:val="24"/>
              </w:rPr>
              <w:t>技术组</w:t>
            </w:r>
          </w:p>
        </w:tc>
        <w:tc>
          <w:tcPr>
            <w:tcW w:w="1984" w:type="dxa"/>
          </w:tcPr>
          <w:p w:rsidR="00ED5710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99" w:type="dxa"/>
          </w:tcPr>
          <w:p w:rsidR="00ED5710" w:rsidRPr="00ED5710" w:rsidRDefault="00ED5710" w:rsidP="00ED5710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ED5710">
              <w:rPr>
                <w:rFonts w:ascii="仿宋" w:eastAsia="仿宋" w:hAnsi="仿宋" w:hint="eastAsia"/>
                <w:sz w:val="24"/>
              </w:rPr>
              <w:t>负责活动电子设备的调试和操作等；</w:t>
            </w:r>
          </w:p>
        </w:tc>
      </w:tr>
      <w:tr w:rsidR="00ED5710" w:rsidTr="00ED5710">
        <w:tc>
          <w:tcPr>
            <w:tcW w:w="993" w:type="dxa"/>
          </w:tcPr>
          <w:p w:rsidR="00ED5710" w:rsidRPr="00D45BAA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D45BAA">
              <w:rPr>
                <w:rFonts w:ascii="仿宋" w:eastAsia="仿宋" w:hAnsi="仿宋" w:hint="eastAsia"/>
                <w:sz w:val="24"/>
              </w:rPr>
              <w:t>宣传组</w:t>
            </w:r>
          </w:p>
        </w:tc>
        <w:tc>
          <w:tcPr>
            <w:tcW w:w="1984" w:type="dxa"/>
          </w:tcPr>
          <w:p w:rsidR="00ED5710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99" w:type="dxa"/>
          </w:tcPr>
          <w:p w:rsidR="00ED5710" w:rsidRPr="00ED5710" w:rsidRDefault="00ED5710" w:rsidP="00ED5710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D45BAA">
              <w:rPr>
                <w:rFonts w:ascii="仿宋" w:eastAsia="仿宋" w:hAnsi="仿宋" w:hint="eastAsia"/>
                <w:sz w:val="24"/>
              </w:rPr>
              <w:t>负责活动现场拍照、提供新闻稿等工作</w:t>
            </w:r>
          </w:p>
        </w:tc>
      </w:tr>
      <w:tr w:rsidR="00ED5710" w:rsidTr="00ED5710">
        <w:tc>
          <w:tcPr>
            <w:tcW w:w="993" w:type="dxa"/>
          </w:tcPr>
          <w:p w:rsidR="00ED5710" w:rsidRPr="00D45BAA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机动组</w:t>
            </w:r>
          </w:p>
        </w:tc>
        <w:tc>
          <w:tcPr>
            <w:tcW w:w="1984" w:type="dxa"/>
          </w:tcPr>
          <w:p w:rsidR="00ED5710" w:rsidRDefault="00ED5710" w:rsidP="00D45BAA">
            <w:pPr>
              <w:pStyle w:val="a3"/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99" w:type="dxa"/>
          </w:tcPr>
          <w:p w:rsidR="00ED5710" w:rsidRPr="00D45BAA" w:rsidRDefault="00ED5710" w:rsidP="00ED5710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负责机动安排</w:t>
            </w:r>
          </w:p>
        </w:tc>
      </w:tr>
    </w:tbl>
    <w:p w:rsidR="00CD519A" w:rsidRPr="00D45BAA" w:rsidRDefault="00F122EC" w:rsidP="00D45BAA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sz w:val="28"/>
        </w:rPr>
      </w:pPr>
      <w:r w:rsidRPr="00D45BAA">
        <w:rPr>
          <w:rFonts w:ascii="仿宋" w:eastAsia="仿宋" w:hAnsi="仿宋" w:hint="eastAsia"/>
          <w:b/>
          <w:sz w:val="28"/>
        </w:rPr>
        <w:t>安全预案</w:t>
      </w:r>
    </w:p>
    <w:p w:rsidR="007C397D" w:rsidRDefault="007C397D" w:rsidP="00D45BAA">
      <w:pPr>
        <w:snapToGrid w:val="0"/>
        <w:spacing w:line="276" w:lineRule="auto"/>
        <w:ind w:firstLineChars="200" w:firstLine="480"/>
        <w:contextualSpacing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包括活动安全隐患评估及相应解决</w:t>
      </w:r>
      <w:r w:rsidR="0041639B">
        <w:rPr>
          <w:rFonts w:ascii="仿宋" w:eastAsia="仿宋" w:hAnsi="仿宋" w:hint="eastAsia"/>
          <w:sz w:val="24"/>
        </w:rPr>
        <w:t>的安全预案</w:t>
      </w:r>
      <w:r>
        <w:rPr>
          <w:rFonts w:ascii="仿宋" w:eastAsia="仿宋" w:hAnsi="仿宋" w:hint="eastAsia"/>
          <w:sz w:val="24"/>
        </w:rPr>
        <w:t>。</w:t>
      </w:r>
    </w:p>
    <w:p w:rsidR="00E263F9" w:rsidRPr="00D45BAA" w:rsidRDefault="00E263F9" w:rsidP="00D45BAA">
      <w:pPr>
        <w:snapToGrid w:val="0"/>
        <w:spacing w:line="276" w:lineRule="auto"/>
        <w:ind w:firstLineChars="200" w:firstLine="480"/>
        <w:contextualSpacing/>
        <w:rPr>
          <w:rFonts w:ascii="仿宋" w:eastAsia="仿宋" w:hAnsi="仿宋"/>
          <w:bCs/>
          <w:sz w:val="24"/>
          <w:szCs w:val="24"/>
        </w:rPr>
      </w:pPr>
      <w:r w:rsidRPr="00D45BAA">
        <w:rPr>
          <w:rFonts w:ascii="仿宋" w:eastAsia="仿宋" w:hAnsi="仿宋" w:hint="eastAsia"/>
          <w:sz w:val="24"/>
        </w:rPr>
        <w:t>（1）</w:t>
      </w:r>
      <w:r w:rsidRPr="00D45BAA">
        <w:rPr>
          <w:rFonts w:ascii="仿宋" w:eastAsia="仿宋" w:hAnsi="仿宋"/>
          <w:bCs/>
          <w:sz w:val="24"/>
          <w:szCs w:val="24"/>
        </w:rPr>
        <w:t>活动组织前应制定详细的安全</w:t>
      </w:r>
      <w:r w:rsidRPr="00D45BAA">
        <w:rPr>
          <w:rFonts w:ascii="仿宋" w:eastAsia="仿宋" w:hAnsi="仿宋" w:hint="eastAsia"/>
          <w:bCs/>
          <w:sz w:val="24"/>
          <w:szCs w:val="24"/>
        </w:rPr>
        <w:t>预案</w:t>
      </w:r>
      <w:r w:rsidRPr="00D45BAA">
        <w:rPr>
          <w:rFonts w:ascii="仿宋" w:eastAsia="仿宋" w:hAnsi="仿宋"/>
          <w:bCs/>
          <w:sz w:val="24"/>
          <w:szCs w:val="24"/>
        </w:rPr>
        <w:t>以及保障说明材料，人数较多的活动应提前报保卫部审批备案。</w:t>
      </w:r>
    </w:p>
    <w:p w:rsidR="00F122EC" w:rsidRPr="00D45BAA" w:rsidRDefault="00E263F9" w:rsidP="00D45BAA">
      <w:pPr>
        <w:spacing w:line="276" w:lineRule="auto"/>
        <w:ind w:firstLineChars="200" w:firstLine="480"/>
        <w:rPr>
          <w:rFonts w:ascii="仿宋" w:eastAsia="仿宋" w:hAnsi="仿宋"/>
          <w:bCs/>
          <w:sz w:val="24"/>
          <w:szCs w:val="24"/>
        </w:rPr>
      </w:pPr>
      <w:r w:rsidRPr="00D45BAA">
        <w:rPr>
          <w:rFonts w:ascii="仿宋" w:eastAsia="仿宋" w:hAnsi="仿宋" w:hint="eastAsia"/>
          <w:sz w:val="24"/>
        </w:rPr>
        <w:t>（2）</w:t>
      </w:r>
      <w:r w:rsidR="00F122EC" w:rsidRPr="00D45BAA">
        <w:rPr>
          <w:rFonts w:ascii="仿宋" w:eastAsia="仿宋" w:hAnsi="仿宋" w:hint="eastAsia"/>
          <w:sz w:val="24"/>
        </w:rPr>
        <w:t>明确直接负责教师，</w:t>
      </w:r>
      <w:r w:rsidR="00F122EC" w:rsidRPr="00D45BAA">
        <w:rPr>
          <w:rFonts w:ascii="仿宋" w:eastAsia="仿宋" w:hAnsi="仿宋"/>
          <w:bCs/>
          <w:sz w:val="24"/>
          <w:szCs w:val="24"/>
        </w:rPr>
        <w:t>在出现危急</w:t>
      </w:r>
      <w:r w:rsidR="00F122EC" w:rsidRPr="00D45BAA">
        <w:rPr>
          <w:rFonts w:ascii="仿宋" w:eastAsia="仿宋" w:hAnsi="仿宋" w:hint="eastAsia"/>
          <w:bCs/>
          <w:sz w:val="24"/>
          <w:szCs w:val="24"/>
        </w:rPr>
        <w:t>事件</w:t>
      </w:r>
      <w:r w:rsidR="00F122EC" w:rsidRPr="00D45BAA">
        <w:rPr>
          <w:rFonts w:ascii="仿宋" w:eastAsia="仿宋" w:hAnsi="仿宋"/>
          <w:bCs/>
          <w:sz w:val="24"/>
          <w:szCs w:val="24"/>
        </w:rPr>
        <w:t>时</w:t>
      </w:r>
      <w:r w:rsidR="00F122EC" w:rsidRPr="00D45BAA">
        <w:rPr>
          <w:rFonts w:ascii="仿宋" w:eastAsia="仿宋" w:hAnsi="仿宋" w:hint="eastAsia"/>
          <w:bCs/>
          <w:sz w:val="24"/>
          <w:szCs w:val="24"/>
        </w:rPr>
        <w:t>，</w:t>
      </w:r>
      <w:r w:rsidR="00F122EC" w:rsidRPr="00D45BAA">
        <w:rPr>
          <w:rFonts w:ascii="仿宋" w:eastAsia="仿宋" w:hAnsi="仿宋"/>
          <w:bCs/>
          <w:sz w:val="24"/>
          <w:szCs w:val="24"/>
        </w:rPr>
        <w:t>直接责任</w:t>
      </w:r>
      <w:r w:rsidR="00F122EC" w:rsidRPr="00D45BAA">
        <w:rPr>
          <w:rFonts w:ascii="仿宋" w:eastAsia="仿宋" w:hAnsi="仿宋" w:hint="eastAsia"/>
          <w:bCs/>
          <w:sz w:val="24"/>
          <w:szCs w:val="24"/>
        </w:rPr>
        <w:t>教师</w:t>
      </w:r>
      <w:r w:rsidR="00F122EC" w:rsidRPr="00D45BAA">
        <w:rPr>
          <w:rFonts w:ascii="仿宋" w:eastAsia="仿宋" w:hAnsi="仿宋"/>
          <w:bCs/>
          <w:sz w:val="24"/>
          <w:szCs w:val="24"/>
        </w:rPr>
        <w:t>应第一时间</w:t>
      </w:r>
      <w:r w:rsidR="00F122EC" w:rsidRPr="00D45BAA">
        <w:rPr>
          <w:rFonts w:ascii="仿宋" w:eastAsia="仿宋" w:hAnsi="仿宋" w:hint="eastAsia"/>
          <w:bCs/>
          <w:sz w:val="24"/>
          <w:szCs w:val="24"/>
        </w:rPr>
        <w:t>赶到现场</w:t>
      </w:r>
      <w:r w:rsidR="00F122EC" w:rsidRPr="00D45BAA">
        <w:rPr>
          <w:rFonts w:ascii="仿宋" w:eastAsia="仿宋" w:hAnsi="仿宋"/>
          <w:bCs/>
          <w:sz w:val="24"/>
          <w:szCs w:val="24"/>
        </w:rPr>
        <w:t>处理，</w:t>
      </w:r>
      <w:r w:rsidR="00F122EC" w:rsidRPr="00D45BAA">
        <w:rPr>
          <w:rFonts w:ascii="仿宋" w:eastAsia="仿宋" w:hAnsi="仿宋" w:hint="eastAsia"/>
          <w:bCs/>
          <w:sz w:val="24"/>
          <w:szCs w:val="24"/>
        </w:rPr>
        <w:t>并</w:t>
      </w:r>
      <w:r w:rsidR="00F122EC" w:rsidRPr="00D45BAA">
        <w:rPr>
          <w:rFonts w:ascii="仿宋" w:eastAsia="仿宋" w:hAnsi="仿宋"/>
          <w:bCs/>
          <w:sz w:val="24"/>
          <w:szCs w:val="24"/>
        </w:rPr>
        <w:t>及时向主管领导汇报。</w:t>
      </w:r>
    </w:p>
    <w:p w:rsidR="009756E8" w:rsidRPr="00D45BAA" w:rsidRDefault="00E263F9" w:rsidP="00D45BAA">
      <w:pPr>
        <w:snapToGrid w:val="0"/>
        <w:spacing w:line="276" w:lineRule="auto"/>
        <w:ind w:firstLineChars="200" w:firstLine="480"/>
        <w:contextualSpacing/>
        <w:rPr>
          <w:rFonts w:ascii="仿宋" w:eastAsia="仿宋" w:hAnsi="仿宋"/>
          <w:bCs/>
          <w:sz w:val="24"/>
          <w:szCs w:val="24"/>
        </w:rPr>
      </w:pPr>
      <w:r w:rsidRPr="00D45BAA">
        <w:rPr>
          <w:rFonts w:ascii="仿宋" w:eastAsia="仿宋" w:hAnsi="仿宋" w:hint="eastAsia"/>
          <w:bCs/>
          <w:sz w:val="24"/>
          <w:szCs w:val="24"/>
        </w:rPr>
        <w:t>（3）必要时在活动</w:t>
      </w:r>
      <w:r w:rsidRPr="00D45BAA">
        <w:rPr>
          <w:rFonts w:ascii="仿宋" w:eastAsia="仿宋" w:hAnsi="仿宋"/>
          <w:bCs/>
          <w:sz w:val="24"/>
          <w:szCs w:val="24"/>
        </w:rPr>
        <w:t>开展前，组织方要对所有参加者进行相关安全教育，外出类</w:t>
      </w:r>
      <w:r w:rsidRPr="00D45BAA">
        <w:rPr>
          <w:rFonts w:ascii="仿宋" w:eastAsia="仿宋" w:hAnsi="仿宋" w:hint="eastAsia"/>
          <w:bCs/>
          <w:sz w:val="24"/>
          <w:szCs w:val="24"/>
        </w:rPr>
        <w:t>、</w:t>
      </w:r>
      <w:r w:rsidRPr="00D45BAA">
        <w:rPr>
          <w:rFonts w:ascii="仿宋" w:eastAsia="仿宋" w:hAnsi="仿宋"/>
          <w:bCs/>
          <w:sz w:val="24"/>
          <w:szCs w:val="24"/>
        </w:rPr>
        <w:t>竞技类、</w:t>
      </w:r>
      <w:r w:rsidRPr="00D45BAA">
        <w:rPr>
          <w:rFonts w:ascii="仿宋" w:eastAsia="仿宋" w:hAnsi="仿宋" w:hint="eastAsia"/>
          <w:bCs/>
          <w:sz w:val="24"/>
          <w:szCs w:val="24"/>
        </w:rPr>
        <w:t>体育</w:t>
      </w:r>
      <w:r w:rsidRPr="00D45BAA">
        <w:rPr>
          <w:rFonts w:ascii="仿宋" w:eastAsia="仿宋" w:hAnsi="仿宋"/>
          <w:bCs/>
          <w:sz w:val="24"/>
          <w:szCs w:val="24"/>
        </w:rPr>
        <w:t>类活动应在开展前充分考虑每个环节的安全问题，并</w:t>
      </w:r>
      <w:r w:rsidRPr="00D45BAA">
        <w:rPr>
          <w:rFonts w:ascii="仿宋" w:eastAsia="仿宋" w:hAnsi="仿宋" w:hint="eastAsia"/>
          <w:bCs/>
          <w:sz w:val="24"/>
          <w:szCs w:val="24"/>
        </w:rPr>
        <w:t>教育</w:t>
      </w:r>
      <w:r w:rsidRPr="00D45BAA">
        <w:rPr>
          <w:rFonts w:ascii="仿宋" w:eastAsia="仿宋" w:hAnsi="仿宋"/>
          <w:bCs/>
          <w:sz w:val="24"/>
          <w:szCs w:val="24"/>
        </w:rPr>
        <w:t>指导参加同学做好防护，备好应急措施。</w:t>
      </w:r>
    </w:p>
    <w:p w:rsidR="009756E8" w:rsidRPr="00D45BAA" w:rsidRDefault="009756E8" w:rsidP="00D45BAA">
      <w:pPr>
        <w:pStyle w:val="a3"/>
        <w:numPr>
          <w:ilvl w:val="0"/>
          <w:numId w:val="1"/>
        </w:numPr>
        <w:spacing w:line="276" w:lineRule="auto"/>
        <w:ind w:firstLineChars="0"/>
        <w:rPr>
          <w:rFonts w:ascii="仿宋" w:eastAsia="仿宋" w:hAnsi="仿宋"/>
          <w:b/>
          <w:sz w:val="28"/>
        </w:rPr>
      </w:pPr>
      <w:r w:rsidRPr="00D45BAA">
        <w:rPr>
          <w:rFonts w:ascii="仿宋" w:eastAsia="仿宋" w:hAnsi="仿宋" w:hint="eastAsia"/>
          <w:b/>
          <w:sz w:val="28"/>
        </w:rPr>
        <w:t>宣传方案</w:t>
      </w:r>
    </w:p>
    <w:p w:rsidR="009756E8" w:rsidRPr="00C858C9" w:rsidRDefault="00ED5710" w:rsidP="00C858C9">
      <w:pPr>
        <w:spacing w:line="276" w:lineRule="auto"/>
        <w:ind w:firstLineChars="200" w:firstLine="480"/>
        <w:rPr>
          <w:rFonts w:ascii="仿宋" w:eastAsia="仿宋" w:hAnsi="仿宋" w:hint="eastAsia"/>
          <w:bCs/>
          <w:sz w:val="24"/>
          <w:szCs w:val="24"/>
        </w:rPr>
      </w:pPr>
      <w:r w:rsidRPr="00C858C9">
        <w:rPr>
          <w:rFonts w:ascii="仿宋" w:eastAsia="仿宋" w:hAnsi="仿宋" w:hint="eastAsia"/>
          <w:bCs/>
          <w:sz w:val="24"/>
          <w:szCs w:val="24"/>
        </w:rPr>
        <w:t>包括</w:t>
      </w:r>
      <w:r w:rsidR="00E263F9" w:rsidRPr="00C858C9">
        <w:rPr>
          <w:rFonts w:ascii="仿宋" w:eastAsia="仿宋" w:hAnsi="仿宋"/>
          <w:bCs/>
          <w:sz w:val="24"/>
          <w:szCs w:val="24"/>
        </w:rPr>
        <w:t>明确任务分工，</w:t>
      </w:r>
      <w:r w:rsidR="00C858C9">
        <w:rPr>
          <w:rFonts w:ascii="仿宋" w:eastAsia="仿宋" w:hAnsi="仿宋" w:hint="eastAsia"/>
          <w:bCs/>
          <w:sz w:val="24"/>
          <w:szCs w:val="24"/>
        </w:rPr>
        <w:t>指定</w:t>
      </w:r>
      <w:r w:rsidR="00C858C9" w:rsidRPr="00C858C9">
        <w:rPr>
          <w:rFonts w:ascii="仿宋" w:eastAsia="仿宋" w:hAnsi="仿宋"/>
          <w:bCs/>
          <w:sz w:val="24"/>
          <w:szCs w:val="24"/>
        </w:rPr>
        <w:t>负责人、撰稿人等，</w:t>
      </w:r>
      <w:r w:rsidR="00C858C9">
        <w:rPr>
          <w:rFonts w:ascii="仿宋" w:eastAsia="仿宋" w:hAnsi="仿宋" w:hint="eastAsia"/>
          <w:bCs/>
          <w:sz w:val="24"/>
          <w:szCs w:val="24"/>
        </w:rPr>
        <w:t>确定</w:t>
      </w:r>
      <w:r w:rsidR="00E263F9" w:rsidRPr="00C858C9">
        <w:rPr>
          <w:rFonts w:ascii="仿宋" w:eastAsia="仿宋" w:hAnsi="仿宋"/>
          <w:bCs/>
          <w:sz w:val="24"/>
          <w:szCs w:val="24"/>
        </w:rPr>
        <w:t>投递与宣传渠道，展现形式</w:t>
      </w:r>
      <w:r w:rsidRPr="00C858C9">
        <w:rPr>
          <w:rFonts w:ascii="仿宋" w:eastAsia="仿宋" w:hAnsi="仿宋" w:hint="eastAsia"/>
          <w:bCs/>
          <w:sz w:val="24"/>
          <w:szCs w:val="24"/>
        </w:rPr>
        <w:t>等</w:t>
      </w:r>
      <w:r w:rsidR="00C858C9" w:rsidRPr="00C858C9">
        <w:rPr>
          <w:rFonts w:ascii="仿宋" w:eastAsia="仿宋" w:hAnsi="仿宋" w:hint="eastAsia"/>
          <w:bCs/>
          <w:sz w:val="24"/>
          <w:szCs w:val="24"/>
        </w:rPr>
        <w:t>，</w:t>
      </w:r>
      <w:r w:rsidR="00C858C9" w:rsidRPr="00C858C9">
        <w:rPr>
          <w:rFonts w:ascii="仿宋" w:eastAsia="仿宋" w:hAnsi="仿宋"/>
          <w:bCs/>
          <w:sz w:val="24"/>
          <w:szCs w:val="24"/>
        </w:rPr>
        <w:t>尤其面向全医预活动</w:t>
      </w:r>
      <w:r w:rsidR="00C858C9">
        <w:rPr>
          <w:rFonts w:ascii="仿宋" w:eastAsia="仿宋" w:hAnsi="仿宋" w:hint="eastAsia"/>
          <w:bCs/>
          <w:sz w:val="24"/>
          <w:szCs w:val="24"/>
        </w:rPr>
        <w:t>或</w:t>
      </w:r>
      <w:r w:rsidR="00C858C9" w:rsidRPr="00C858C9">
        <w:rPr>
          <w:rFonts w:ascii="仿宋" w:eastAsia="仿宋" w:hAnsi="仿宋"/>
          <w:bCs/>
          <w:sz w:val="24"/>
          <w:szCs w:val="24"/>
        </w:rPr>
        <w:t>更广泛的活动，更应</w:t>
      </w:r>
      <w:r w:rsidR="00C858C9" w:rsidRPr="00C858C9">
        <w:rPr>
          <w:rFonts w:ascii="仿宋" w:eastAsia="仿宋" w:hAnsi="仿宋" w:hint="eastAsia"/>
          <w:bCs/>
          <w:sz w:val="24"/>
          <w:szCs w:val="24"/>
        </w:rPr>
        <w:t>注意</w:t>
      </w:r>
      <w:r w:rsidR="00C858C9">
        <w:rPr>
          <w:rFonts w:ascii="仿宋" w:eastAsia="仿宋" w:hAnsi="仿宋"/>
          <w:bCs/>
          <w:sz w:val="24"/>
          <w:szCs w:val="24"/>
        </w:rPr>
        <w:t>组织和宣传工作，活动前</w:t>
      </w:r>
      <w:r w:rsidR="00C858C9">
        <w:rPr>
          <w:rFonts w:ascii="仿宋" w:eastAsia="仿宋" w:hAnsi="仿宋" w:hint="eastAsia"/>
          <w:bCs/>
          <w:sz w:val="24"/>
          <w:szCs w:val="24"/>
        </w:rPr>
        <w:t>有</w:t>
      </w:r>
      <w:r w:rsidR="00C858C9" w:rsidRPr="00C858C9">
        <w:rPr>
          <w:rFonts w:ascii="仿宋" w:eastAsia="仿宋" w:hAnsi="仿宋"/>
          <w:bCs/>
          <w:sz w:val="24"/>
          <w:szCs w:val="24"/>
        </w:rPr>
        <w:t>动员通知，活动中有新闻报道，活动后有总结提升</w:t>
      </w:r>
      <w:r w:rsidRPr="00C858C9">
        <w:rPr>
          <w:rFonts w:ascii="仿宋" w:eastAsia="仿宋" w:hAnsi="仿宋" w:hint="eastAsia"/>
          <w:bCs/>
          <w:sz w:val="24"/>
          <w:szCs w:val="24"/>
        </w:rPr>
        <w:t>。</w:t>
      </w:r>
      <w:r w:rsidR="00C858C9" w:rsidRPr="00C858C9">
        <w:rPr>
          <w:rFonts w:ascii="仿宋" w:eastAsia="仿宋" w:hAnsi="仿宋" w:hint="eastAsia"/>
          <w:bCs/>
          <w:sz w:val="24"/>
          <w:szCs w:val="24"/>
        </w:rPr>
        <w:t>要求</w:t>
      </w:r>
      <w:r w:rsidR="00C858C9" w:rsidRPr="00C858C9">
        <w:rPr>
          <w:rFonts w:ascii="仿宋" w:eastAsia="仿宋" w:hAnsi="仿宋"/>
          <w:bCs/>
          <w:sz w:val="24"/>
          <w:szCs w:val="24"/>
        </w:rPr>
        <w:t>活动尽量做到宣传有力，如果没有进行相应的</w:t>
      </w:r>
      <w:r w:rsidR="00C858C9" w:rsidRPr="00C858C9">
        <w:rPr>
          <w:rFonts w:ascii="仿宋" w:eastAsia="仿宋" w:hAnsi="仿宋" w:hint="eastAsia"/>
          <w:bCs/>
          <w:sz w:val="24"/>
          <w:szCs w:val="24"/>
        </w:rPr>
        <w:t>总结</w:t>
      </w:r>
      <w:r w:rsidR="00C858C9" w:rsidRPr="00C858C9">
        <w:rPr>
          <w:rFonts w:ascii="仿宋" w:eastAsia="仿宋" w:hAnsi="仿宋"/>
          <w:bCs/>
          <w:sz w:val="24"/>
          <w:szCs w:val="24"/>
        </w:rPr>
        <w:t>宣传，原则上</w:t>
      </w:r>
      <w:r w:rsidR="00C858C9" w:rsidRPr="00C858C9">
        <w:rPr>
          <w:rFonts w:ascii="仿宋" w:eastAsia="仿宋" w:hAnsi="仿宋" w:hint="eastAsia"/>
          <w:bCs/>
          <w:sz w:val="24"/>
          <w:szCs w:val="24"/>
        </w:rPr>
        <w:t>不</w:t>
      </w:r>
      <w:bookmarkStart w:id="0" w:name="_GoBack"/>
      <w:bookmarkEnd w:id="0"/>
      <w:r w:rsidR="00C858C9" w:rsidRPr="00C858C9">
        <w:rPr>
          <w:rFonts w:ascii="仿宋" w:eastAsia="仿宋" w:hAnsi="仿宋" w:hint="eastAsia"/>
          <w:bCs/>
          <w:sz w:val="24"/>
          <w:szCs w:val="24"/>
        </w:rPr>
        <w:t>予</w:t>
      </w:r>
      <w:r w:rsidR="00C858C9" w:rsidRPr="00C858C9">
        <w:rPr>
          <w:rFonts w:ascii="仿宋" w:eastAsia="仿宋" w:hAnsi="仿宋"/>
          <w:bCs/>
          <w:sz w:val="24"/>
          <w:szCs w:val="24"/>
        </w:rPr>
        <w:t>报销经费，不予参与评奖。</w:t>
      </w:r>
    </w:p>
    <w:p w:rsidR="00E263F9" w:rsidRPr="00D45BAA" w:rsidRDefault="00E263F9" w:rsidP="00D45BAA">
      <w:pPr>
        <w:pStyle w:val="a3"/>
        <w:spacing w:line="276" w:lineRule="auto"/>
        <w:ind w:left="420" w:firstLineChars="100" w:firstLine="240"/>
        <w:rPr>
          <w:rFonts w:ascii="仿宋" w:eastAsia="仿宋" w:hAnsi="仿宋"/>
          <w:sz w:val="24"/>
        </w:rPr>
      </w:pPr>
      <w:r w:rsidRPr="00D45BAA">
        <w:rPr>
          <w:rFonts w:ascii="仿宋" w:eastAsia="仿宋" w:hAnsi="仿宋" w:hint="eastAsia"/>
          <w:sz w:val="24"/>
        </w:rPr>
        <w:t>注：</w:t>
      </w:r>
    </w:p>
    <w:p w:rsidR="00E263F9" w:rsidRPr="00D45BAA" w:rsidRDefault="00E263F9" w:rsidP="00D45BAA">
      <w:pPr>
        <w:pStyle w:val="a3"/>
        <w:numPr>
          <w:ilvl w:val="0"/>
          <w:numId w:val="3"/>
        </w:numPr>
        <w:spacing w:line="276" w:lineRule="auto"/>
        <w:ind w:firstLineChars="0"/>
        <w:rPr>
          <w:rFonts w:ascii="仿宋" w:eastAsia="仿宋" w:hAnsi="仿宋"/>
          <w:bCs/>
          <w:sz w:val="24"/>
          <w:szCs w:val="24"/>
        </w:rPr>
      </w:pPr>
      <w:r w:rsidRPr="00D45BAA">
        <w:rPr>
          <w:rFonts w:ascii="仿宋" w:eastAsia="仿宋" w:hAnsi="仿宋"/>
          <w:bCs/>
          <w:sz w:val="24"/>
          <w:szCs w:val="24"/>
        </w:rPr>
        <w:t>凡涉及的宣传材料，均须报</w:t>
      </w:r>
      <w:r w:rsidRPr="00D45BAA">
        <w:rPr>
          <w:rFonts w:ascii="仿宋" w:eastAsia="仿宋" w:hAnsi="仿宋" w:hint="eastAsia"/>
          <w:bCs/>
          <w:sz w:val="24"/>
          <w:szCs w:val="24"/>
        </w:rPr>
        <w:t>指导</w:t>
      </w:r>
      <w:r w:rsidRPr="00D45BAA">
        <w:rPr>
          <w:rFonts w:ascii="仿宋" w:eastAsia="仿宋" w:hAnsi="仿宋"/>
          <w:bCs/>
          <w:sz w:val="24"/>
          <w:szCs w:val="24"/>
        </w:rPr>
        <w:t>老师或医预办公室</w:t>
      </w:r>
      <w:r w:rsidRPr="00D45BAA">
        <w:rPr>
          <w:rFonts w:ascii="仿宋" w:eastAsia="仿宋" w:hAnsi="仿宋" w:hint="eastAsia"/>
          <w:bCs/>
          <w:sz w:val="24"/>
          <w:szCs w:val="24"/>
        </w:rPr>
        <w:t>审查后</w:t>
      </w:r>
      <w:r w:rsidRPr="00D45BAA">
        <w:rPr>
          <w:rFonts w:ascii="仿宋" w:eastAsia="仿宋" w:hAnsi="仿宋"/>
          <w:bCs/>
          <w:sz w:val="24"/>
          <w:szCs w:val="24"/>
        </w:rPr>
        <w:t>才可使用，</w:t>
      </w:r>
      <w:r w:rsidRPr="00D45BAA">
        <w:rPr>
          <w:rFonts w:ascii="仿宋" w:eastAsia="仿宋" w:hAnsi="仿宋" w:hint="eastAsia"/>
          <w:bCs/>
          <w:sz w:val="24"/>
          <w:szCs w:val="24"/>
        </w:rPr>
        <w:t>使用</w:t>
      </w:r>
      <w:r w:rsidRPr="00D45BAA">
        <w:rPr>
          <w:rFonts w:ascii="仿宋" w:eastAsia="仿宋" w:hAnsi="仿宋"/>
          <w:bCs/>
          <w:sz w:val="24"/>
          <w:szCs w:val="24"/>
        </w:rPr>
        <w:t>网络宣传时</w:t>
      </w:r>
      <w:r w:rsidRPr="00D45BAA">
        <w:rPr>
          <w:rFonts w:ascii="仿宋" w:eastAsia="仿宋" w:hAnsi="仿宋" w:hint="eastAsia"/>
          <w:bCs/>
          <w:sz w:val="24"/>
          <w:szCs w:val="24"/>
        </w:rPr>
        <w:t>应</w:t>
      </w:r>
      <w:r w:rsidRPr="00D45BAA">
        <w:rPr>
          <w:rFonts w:ascii="仿宋" w:eastAsia="仿宋" w:hAnsi="仿宋"/>
          <w:bCs/>
          <w:sz w:val="24"/>
          <w:szCs w:val="24"/>
        </w:rPr>
        <w:t>遵守</w:t>
      </w:r>
      <w:r w:rsidRPr="00D45BAA">
        <w:rPr>
          <w:rFonts w:ascii="仿宋" w:eastAsia="仿宋" w:hAnsi="仿宋" w:hint="eastAsia"/>
          <w:bCs/>
          <w:sz w:val="24"/>
          <w:szCs w:val="24"/>
        </w:rPr>
        <w:t>国家</w:t>
      </w:r>
      <w:r w:rsidRPr="00D45BAA">
        <w:rPr>
          <w:rFonts w:ascii="仿宋" w:eastAsia="仿宋" w:hAnsi="仿宋"/>
          <w:bCs/>
          <w:sz w:val="24"/>
          <w:szCs w:val="24"/>
        </w:rPr>
        <w:t>和学校的有关</w:t>
      </w:r>
      <w:r w:rsidRPr="00D45BAA">
        <w:rPr>
          <w:rFonts w:ascii="仿宋" w:eastAsia="仿宋" w:hAnsi="仿宋" w:hint="eastAsia"/>
          <w:bCs/>
          <w:sz w:val="24"/>
          <w:szCs w:val="24"/>
        </w:rPr>
        <w:t>规定</w:t>
      </w:r>
      <w:r w:rsidRPr="00D45BAA">
        <w:rPr>
          <w:rFonts w:ascii="仿宋" w:eastAsia="仿宋" w:hAnsi="仿宋"/>
          <w:bCs/>
          <w:sz w:val="24"/>
          <w:szCs w:val="24"/>
        </w:rPr>
        <w:t>；</w:t>
      </w:r>
      <w:r w:rsidRPr="00D45BAA">
        <w:rPr>
          <w:rFonts w:ascii="仿宋" w:eastAsia="仿宋" w:hAnsi="仿宋" w:hint="eastAsia"/>
          <w:bCs/>
          <w:sz w:val="24"/>
          <w:szCs w:val="24"/>
        </w:rPr>
        <w:t>微信建活动</w:t>
      </w:r>
      <w:r w:rsidRPr="00D45BAA">
        <w:rPr>
          <w:rFonts w:ascii="仿宋" w:eastAsia="仿宋" w:hAnsi="仿宋"/>
          <w:bCs/>
          <w:sz w:val="24"/>
          <w:szCs w:val="24"/>
        </w:rPr>
        <w:t>联络群倡导使用文明用语</w:t>
      </w:r>
      <w:r w:rsidRPr="00D45BAA">
        <w:rPr>
          <w:rFonts w:ascii="仿宋" w:eastAsia="仿宋" w:hAnsi="仿宋" w:hint="eastAsia"/>
          <w:bCs/>
          <w:sz w:val="24"/>
          <w:szCs w:val="24"/>
        </w:rPr>
        <w:t>，</w:t>
      </w:r>
      <w:r w:rsidRPr="00D45BAA">
        <w:rPr>
          <w:rFonts w:ascii="仿宋" w:eastAsia="仿宋" w:hAnsi="仿宋"/>
          <w:bCs/>
          <w:sz w:val="24"/>
          <w:szCs w:val="24"/>
        </w:rPr>
        <w:t>采用积极健康向上的沟通联络方式</w:t>
      </w:r>
      <w:r w:rsidRPr="00D45BAA">
        <w:rPr>
          <w:rFonts w:ascii="仿宋" w:eastAsia="仿宋" w:hAnsi="仿宋" w:hint="eastAsia"/>
          <w:bCs/>
          <w:sz w:val="24"/>
          <w:szCs w:val="24"/>
        </w:rPr>
        <w:t>。</w:t>
      </w:r>
    </w:p>
    <w:p w:rsidR="00E263F9" w:rsidRPr="00D45BAA" w:rsidRDefault="00E263F9" w:rsidP="00D45BAA">
      <w:pPr>
        <w:pStyle w:val="a3"/>
        <w:numPr>
          <w:ilvl w:val="0"/>
          <w:numId w:val="3"/>
        </w:numPr>
        <w:snapToGrid w:val="0"/>
        <w:spacing w:line="276" w:lineRule="auto"/>
        <w:ind w:firstLineChars="0"/>
        <w:contextualSpacing/>
        <w:rPr>
          <w:rFonts w:ascii="仿宋" w:eastAsia="仿宋" w:hAnsi="仿宋"/>
          <w:bCs/>
          <w:sz w:val="24"/>
          <w:szCs w:val="24"/>
        </w:rPr>
      </w:pPr>
      <w:r w:rsidRPr="00D45BAA">
        <w:rPr>
          <w:rFonts w:ascii="仿宋" w:eastAsia="仿宋" w:hAnsi="仿宋"/>
          <w:bCs/>
          <w:sz w:val="24"/>
          <w:szCs w:val="24"/>
        </w:rPr>
        <w:t>学生组织或参与学生活动时如有校外媒体参加</w:t>
      </w:r>
      <w:r w:rsidRPr="00D45BAA">
        <w:rPr>
          <w:rFonts w:ascii="仿宋" w:eastAsia="仿宋" w:hAnsi="仿宋" w:hint="eastAsia"/>
          <w:bCs/>
          <w:sz w:val="24"/>
          <w:szCs w:val="24"/>
        </w:rPr>
        <w:t>须</w:t>
      </w:r>
      <w:r w:rsidRPr="00D45BAA">
        <w:rPr>
          <w:rFonts w:ascii="仿宋" w:eastAsia="仿宋" w:hAnsi="仿宋"/>
          <w:bCs/>
          <w:sz w:val="24"/>
          <w:szCs w:val="24"/>
        </w:rPr>
        <w:t>报医预办批准，学生</w:t>
      </w:r>
      <w:r w:rsidRPr="00D45BAA">
        <w:rPr>
          <w:rFonts w:ascii="仿宋" w:eastAsia="仿宋" w:hAnsi="仿宋" w:hint="eastAsia"/>
          <w:bCs/>
          <w:sz w:val="24"/>
          <w:szCs w:val="24"/>
        </w:rPr>
        <w:t>个人</w:t>
      </w:r>
      <w:r w:rsidRPr="00D45BAA">
        <w:rPr>
          <w:rFonts w:ascii="仿宋" w:eastAsia="仿宋" w:hAnsi="仿宋"/>
          <w:bCs/>
          <w:sz w:val="24"/>
          <w:szCs w:val="24"/>
        </w:rPr>
        <w:t>或团队接受</w:t>
      </w:r>
      <w:r w:rsidRPr="00D45BAA">
        <w:rPr>
          <w:rFonts w:ascii="仿宋" w:eastAsia="仿宋" w:hAnsi="仿宋" w:hint="eastAsia"/>
          <w:bCs/>
          <w:sz w:val="24"/>
          <w:szCs w:val="24"/>
        </w:rPr>
        <w:t>媒体</w:t>
      </w:r>
      <w:r w:rsidRPr="00D45BAA">
        <w:rPr>
          <w:rFonts w:ascii="仿宋" w:eastAsia="仿宋" w:hAnsi="仿宋"/>
          <w:bCs/>
          <w:sz w:val="24"/>
          <w:szCs w:val="24"/>
        </w:rPr>
        <w:t>采访等情况也</w:t>
      </w:r>
      <w:r w:rsidRPr="00D45BAA">
        <w:rPr>
          <w:rFonts w:ascii="仿宋" w:eastAsia="仿宋" w:hAnsi="仿宋" w:hint="eastAsia"/>
          <w:bCs/>
          <w:sz w:val="24"/>
          <w:szCs w:val="24"/>
        </w:rPr>
        <w:t>须</w:t>
      </w:r>
      <w:r w:rsidRPr="00D45BAA">
        <w:rPr>
          <w:rFonts w:ascii="仿宋" w:eastAsia="仿宋" w:hAnsi="仿宋"/>
          <w:bCs/>
          <w:sz w:val="24"/>
          <w:szCs w:val="24"/>
        </w:rPr>
        <w:t>报医预办批准</w:t>
      </w:r>
      <w:r w:rsidRPr="00D45BAA">
        <w:rPr>
          <w:rFonts w:ascii="仿宋" w:eastAsia="仿宋" w:hAnsi="仿宋" w:hint="eastAsia"/>
          <w:bCs/>
          <w:sz w:val="24"/>
          <w:szCs w:val="24"/>
        </w:rPr>
        <w:t>才可</w:t>
      </w:r>
      <w:r w:rsidRPr="00D45BAA">
        <w:rPr>
          <w:rFonts w:ascii="仿宋" w:eastAsia="仿宋" w:hAnsi="仿宋"/>
          <w:bCs/>
          <w:sz w:val="24"/>
          <w:szCs w:val="24"/>
        </w:rPr>
        <w:t>进行。</w:t>
      </w:r>
    </w:p>
    <w:sectPr w:rsidR="00E263F9" w:rsidRPr="00D45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07" w:rsidRDefault="00121907" w:rsidP="001F5276">
      <w:r>
        <w:separator/>
      </w:r>
    </w:p>
  </w:endnote>
  <w:endnote w:type="continuationSeparator" w:id="0">
    <w:p w:rsidR="00121907" w:rsidRDefault="00121907" w:rsidP="001F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07" w:rsidRDefault="00121907" w:rsidP="001F5276">
      <w:r>
        <w:separator/>
      </w:r>
    </w:p>
  </w:footnote>
  <w:footnote w:type="continuationSeparator" w:id="0">
    <w:p w:rsidR="00121907" w:rsidRDefault="00121907" w:rsidP="001F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F09"/>
    <w:multiLevelType w:val="hybridMultilevel"/>
    <w:tmpl w:val="A532F134"/>
    <w:lvl w:ilvl="0" w:tplc="4F980D2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84F227A"/>
    <w:multiLevelType w:val="hybridMultilevel"/>
    <w:tmpl w:val="2602766E"/>
    <w:lvl w:ilvl="0" w:tplc="8CB2349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4E3FC9"/>
    <w:multiLevelType w:val="hybridMultilevel"/>
    <w:tmpl w:val="29502CAE"/>
    <w:lvl w:ilvl="0" w:tplc="B568C52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0A"/>
    <w:rsid w:val="0005006F"/>
    <w:rsid w:val="000A55B1"/>
    <w:rsid w:val="000C2A0A"/>
    <w:rsid w:val="00121907"/>
    <w:rsid w:val="001F5276"/>
    <w:rsid w:val="00276F99"/>
    <w:rsid w:val="0041639B"/>
    <w:rsid w:val="00473453"/>
    <w:rsid w:val="007C397D"/>
    <w:rsid w:val="0097145B"/>
    <w:rsid w:val="009756E8"/>
    <w:rsid w:val="00C80980"/>
    <w:rsid w:val="00C858C9"/>
    <w:rsid w:val="00CD519A"/>
    <w:rsid w:val="00D45BAA"/>
    <w:rsid w:val="00DC50C4"/>
    <w:rsid w:val="00DC79BB"/>
    <w:rsid w:val="00E263F9"/>
    <w:rsid w:val="00E30C8A"/>
    <w:rsid w:val="00E444D3"/>
    <w:rsid w:val="00ED5710"/>
    <w:rsid w:val="00F1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C7FD5A-6CB3-4A9B-8076-8ED30FDA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0A"/>
    <w:pPr>
      <w:ind w:firstLineChars="200" w:firstLine="420"/>
    </w:pPr>
  </w:style>
  <w:style w:type="table" w:styleId="a4">
    <w:name w:val="Table Grid"/>
    <w:basedOn w:val="a1"/>
    <w:uiPriority w:val="39"/>
    <w:rsid w:val="00ED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F5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F52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F5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F52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yxt</dc:creator>
  <cp:keywords/>
  <dc:description/>
  <cp:lastModifiedBy>user</cp:lastModifiedBy>
  <cp:revision>16</cp:revision>
  <dcterms:created xsi:type="dcterms:W3CDTF">2020-08-08T01:12:00Z</dcterms:created>
  <dcterms:modified xsi:type="dcterms:W3CDTF">2020-08-14T05:05:00Z</dcterms:modified>
</cp:coreProperties>
</file>